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E" w:rsidRDefault="0097580F" w:rsidP="004877CE">
      <w:r>
        <w:tab/>
      </w:r>
      <w:r>
        <w:tab/>
      </w:r>
    </w:p>
    <w:p w:rsidR="0097580F" w:rsidRPr="009F1D03" w:rsidRDefault="0097580F" w:rsidP="004877CE">
      <w:pPr>
        <w:jc w:val="center"/>
        <w:rPr>
          <w:rFonts w:ascii="AvantGarde LT Book" w:hAnsi="AvantGarde LT Book" w:cstheme="minorHAnsi"/>
          <w:b/>
          <w:sz w:val="36"/>
          <w:szCs w:val="36"/>
        </w:rPr>
      </w:pPr>
      <w:r w:rsidRPr="009F1D03">
        <w:rPr>
          <w:rFonts w:ascii="AvantGarde LT Book" w:hAnsi="AvantGarde LT Book" w:cstheme="minorHAnsi"/>
          <w:b/>
          <w:sz w:val="36"/>
          <w:szCs w:val="36"/>
        </w:rPr>
        <w:t>COMMUNIQU</w:t>
      </w:r>
      <w:r w:rsidR="00593E6C" w:rsidRPr="00593E6C">
        <w:rPr>
          <w:rFonts w:ascii="AvantGarde LT Book" w:hAnsi="AvantGarde LT Book" w:cstheme="minorHAnsi"/>
          <w:b/>
          <w:sz w:val="36"/>
          <w:szCs w:val="36"/>
        </w:rPr>
        <w:t>É</w:t>
      </w:r>
      <w:r w:rsidRPr="009F1D03">
        <w:rPr>
          <w:rFonts w:ascii="AvantGarde LT Book" w:hAnsi="AvantGarde LT Book" w:cstheme="minorHAnsi"/>
          <w:b/>
          <w:sz w:val="36"/>
          <w:szCs w:val="36"/>
        </w:rPr>
        <w:t xml:space="preserve"> DE PRESSE</w:t>
      </w:r>
    </w:p>
    <w:p w:rsidR="009F1D03" w:rsidRPr="00A75714" w:rsidRDefault="004877CE" w:rsidP="001844EF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</w:pPr>
      <w:r w:rsidRPr="00A75714"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  <w:t>Jeudi 4 avril 2019</w:t>
      </w:r>
    </w:p>
    <w:p w:rsidR="001844EF" w:rsidRPr="001844EF" w:rsidRDefault="001844EF" w:rsidP="001844E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7F7F7F" w:themeColor="text1" w:themeTint="80"/>
          <w:sz w:val="24"/>
          <w:szCs w:val="24"/>
        </w:rPr>
      </w:pPr>
    </w:p>
    <w:p w:rsidR="001844EF" w:rsidRDefault="00C61C34" w:rsidP="001844EF">
      <w:pPr>
        <w:autoSpaceDE w:val="0"/>
        <w:autoSpaceDN w:val="0"/>
        <w:adjustRightInd w:val="0"/>
        <w:spacing w:before="100" w:beforeAutospacing="1" w:after="0" w:line="240" w:lineRule="auto"/>
        <w:rPr>
          <w:rFonts w:ascii="AvantGarde LT Book" w:eastAsia="Times New Roman" w:hAnsi="AvantGarde LT Book" w:cs="Arial"/>
          <w:b/>
          <w:bCs/>
          <w:color w:val="1F3864" w:themeColor="accent5" w:themeShade="80"/>
          <w:sz w:val="28"/>
          <w:szCs w:val="28"/>
          <w:lang w:eastAsia="fr-FR"/>
        </w:rPr>
      </w:pPr>
      <w:r>
        <w:rPr>
          <w:rFonts w:ascii="AvantGarde LT Book" w:eastAsia="Times New Roman" w:hAnsi="AvantGarde LT Book" w:cs="Arial"/>
          <w:b/>
          <w:bCs/>
          <w:color w:val="1F3864" w:themeColor="accent5" w:themeShade="80"/>
          <w:sz w:val="28"/>
          <w:szCs w:val="28"/>
          <w:lang w:eastAsia="fr-FR"/>
        </w:rPr>
        <w:t>Christophe CANU,</w:t>
      </w:r>
      <w:r w:rsidR="001844EF">
        <w:rPr>
          <w:rFonts w:ascii="AvantGarde LT Book" w:eastAsia="Times New Roman" w:hAnsi="AvantGarde LT Book" w:cs="Arial"/>
          <w:b/>
          <w:bCs/>
          <w:color w:val="1F3864" w:themeColor="accent5" w:themeShade="80"/>
          <w:sz w:val="28"/>
          <w:szCs w:val="28"/>
          <w:lang w:eastAsia="fr-FR"/>
        </w:rPr>
        <w:t xml:space="preserve"> Président de l’ORIE </w:t>
      </w:r>
    </w:p>
    <w:p w:rsidR="00593E6C" w:rsidRDefault="00593E6C" w:rsidP="001844EF">
      <w:pPr>
        <w:jc w:val="both"/>
        <w:rPr>
          <w:rFonts w:eastAsia="Times New Roman" w:cstheme="minorHAnsi"/>
          <w:i/>
          <w:color w:val="595959" w:themeColor="text1" w:themeTint="A6"/>
          <w:lang w:eastAsia="fr-FR"/>
        </w:rPr>
      </w:pPr>
    </w:p>
    <w:p w:rsidR="00593E6C" w:rsidRPr="004877CE" w:rsidRDefault="009F4F50" w:rsidP="004877CE">
      <w:pPr>
        <w:spacing w:line="240" w:lineRule="auto"/>
        <w:jc w:val="both"/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</w:pP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Christophe </w:t>
      </w:r>
      <w:proofErr w:type="spellStart"/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Canu</w:t>
      </w:r>
      <w:proofErr w:type="spellEnd"/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, adminis</w:t>
      </w: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trateur</w:t>
      </w:r>
      <w:r w:rsidR="00A75714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,</w:t>
      </w:r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représentant le collège des </w:t>
      </w: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Aménageurs</w:t>
      </w:r>
      <w:r w:rsidR="00593E6C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,</w:t>
      </w:r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</w:t>
      </w: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a été 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ré</w:t>
      </w: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élu</w:t>
      </w:r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P</w:t>
      </w:r>
      <w:r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résident</w:t>
      </w:r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de l’ORIE le 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jeudi 4 avril 2019</w:t>
      </w:r>
      <w:r w:rsidR="001844EF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par l</w:t>
      </w:r>
      <w:r w:rsidR="00C61C34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’assemblée générale de l’ORIE. 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Cette prorogation fait suite </w:t>
      </w:r>
      <w:r w:rsid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à la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modification </w:t>
      </w:r>
      <w:r w:rsidR="00A75714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des statuts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 xml:space="preserve"> portant </w:t>
      </w:r>
      <w:r w:rsidR="004877CE" w:rsidRPr="004877CE">
        <w:rPr>
          <w:rFonts w:asciiTheme="majorHAnsi" w:eastAsia="Times New Roman" w:hAnsiTheme="majorHAnsi" w:cstheme="majorHAnsi"/>
          <w:b/>
          <w:i/>
          <w:color w:val="595959" w:themeColor="text1" w:themeTint="A6"/>
          <w:lang w:eastAsia="fr-FR"/>
        </w:rPr>
        <w:t>le mandat du Président de l’Observatoire à deux ans</w:t>
      </w:r>
      <w:r w:rsidR="004877CE" w:rsidRPr="004877CE">
        <w:rPr>
          <w:rFonts w:asciiTheme="majorHAnsi" w:eastAsia="Times New Roman" w:hAnsiTheme="majorHAnsi" w:cstheme="majorHAnsi"/>
          <w:i/>
          <w:color w:val="595959" w:themeColor="text1" w:themeTint="A6"/>
          <w:lang w:eastAsia="fr-FR"/>
        </w:rPr>
        <w:t>.</w:t>
      </w:r>
    </w:p>
    <w:p w:rsidR="009F4F50" w:rsidRPr="004877CE" w:rsidRDefault="009F4F50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4877CE">
        <w:rPr>
          <w:rFonts w:asciiTheme="majorHAnsi" w:hAnsiTheme="majorHAnsi" w:cstheme="majorHAns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67310</wp:posOffset>
            </wp:positionV>
            <wp:extent cx="1637030" cy="1609725"/>
            <wp:effectExtent l="0" t="0" r="127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6" t="9440" r="17198" b="2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CE">
        <w:rPr>
          <w:rFonts w:asciiTheme="majorHAnsi" w:hAnsiTheme="majorHAnsi" w:cstheme="majorHAnsi"/>
          <w:szCs w:val="24"/>
        </w:rPr>
        <w:t xml:space="preserve">Diplômé d’une Maîtrise en droit privé et d’un DEA en droit immobilier privé et public, Christophe </w:t>
      </w:r>
      <w:proofErr w:type="spellStart"/>
      <w:r w:rsidRPr="004877CE">
        <w:rPr>
          <w:rFonts w:asciiTheme="majorHAnsi" w:hAnsiTheme="majorHAnsi" w:cstheme="majorHAnsi"/>
          <w:szCs w:val="24"/>
        </w:rPr>
        <w:t>Canu</w:t>
      </w:r>
      <w:proofErr w:type="spellEnd"/>
      <w:r w:rsidRPr="004877CE">
        <w:rPr>
          <w:rFonts w:asciiTheme="majorHAnsi" w:hAnsiTheme="majorHAnsi" w:cstheme="majorHAnsi"/>
          <w:szCs w:val="24"/>
        </w:rPr>
        <w:t xml:space="preserve"> a débuté sa carrière dans le privé, chez un promoteur </w:t>
      </w:r>
      <w:proofErr w:type="spellStart"/>
      <w:r w:rsidRPr="004877CE">
        <w:rPr>
          <w:rFonts w:asciiTheme="majorHAnsi" w:hAnsiTheme="majorHAnsi" w:cstheme="majorHAnsi"/>
          <w:i/>
          <w:iCs/>
          <w:szCs w:val="24"/>
        </w:rPr>
        <w:t>European</w:t>
      </w:r>
      <w:proofErr w:type="spellEnd"/>
      <w:r w:rsidRPr="004877CE">
        <w:rPr>
          <w:rFonts w:asciiTheme="majorHAnsi" w:hAnsiTheme="majorHAnsi" w:cstheme="majorHAnsi"/>
          <w:i/>
          <w:iCs/>
          <w:szCs w:val="24"/>
        </w:rPr>
        <w:t xml:space="preserve"> homes</w:t>
      </w:r>
      <w:r w:rsidRPr="004877CE">
        <w:rPr>
          <w:rFonts w:asciiTheme="majorHAnsi" w:hAnsiTheme="majorHAnsi" w:cstheme="majorHAnsi"/>
          <w:szCs w:val="24"/>
        </w:rPr>
        <w:t xml:space="preserve"> de 2001 à 2003, puis dans une collectivité, comme responsable foncier de la commune de Sarcelles, jusqu’en 2005, avant d’en devenir le directeur foncier jusqu’en 2007.</w:t>
      </w:r>
    </w:p>
    <w:p w:rsidR="009F4F50" w:rsidRPr="004877CE" w:rsidRDefault="009F4F50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4877CE">
        <w:rPr>
          <w:rFonts w:asciiTheme="majorHAnsi" w:hAnsiTheme="majorHAnsi" w:cstheme="majorHAnsi"/>
          <w:szCs w:val="24"/>
        </w:rPr>
        <w:t>Il poursuit son parcours au sein d’un EPIC, en devenant responsable d’opérations foncières à l’AFTRP ; puis directeur du foncier à partir de 2011, et directeur des études de l’ingénierie et du pa</w:t>
      </w:r>
      <w:r w:rsidR="00C61C34" w:rsidRPr="004877CE">
        <w:rPr>
          <w:rFonts w:asciiTheme="majorHAnsi" w:hAnsiTheme="majorHAnsi" w:cstheme="majorHAnsi"/>
          <w:szCs w:val="24"/>
        </w:rPr>
        <w:t>trimoine en 2014, toujours à l’AFTRP</w:t>
      </w:r>
      <w:r w:rsidRPr="004877CE">
        <w:rPr>
          <w:rFonts w:asciiTheme="majorHAnsi" w:hAnsiTheme="majorHAnsi" w:cstheme="majorHAnsi"/>
          <w:szCs w:val="24"/>
        </w:rPr>
        <w:t>, devenue depuis Grand Paris Aménagement.</w:t>
      </w:r>
    </w:p>
    <w:p w:rsidR="009F4F50" w:rsidRPr="004877CE" w:rsidRDefault="00D23274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En début 2019, Christophe </w:t>
      </w:r>
      <w:proofErr w:type="spellStart"/>
      <w:r>
        <w:rPr>
          <w:rFonts w:asciiTheme="majorHAnsi" w:hAnsiTheme="majorHAnsi" w:cstheme="majorHAnsi"/>
          <w:szCs w:val="24"/>
        </w:rPr>
        <w:t>CANU</w:t>
      </w:r>
      <w:proofErr w:type="spellEnd"/>
      <w:r>
        <w:rPr>
          <w:rFonts w:asciiTheme="majorHAnsi" w:hAnsiTheme="majorHAnsi" w:cstheme="majorHAnsi"/>
          <w:szCs w:val="24"/>
        </w:rPr>
        <w:t xml:space="preserve"> est nommé</w:t>
      </w:r>
      <w:r w:rsidR="009F4F50" w:rsidRPr="004877CE">
        <w:rPr>
          <w:rFonts w:asciiTheme="majorHAnsi" w:hAnsiTheme="majorHAnsi" w:cstheme="majorHAnsi"/>
          <w:szCs w:val="24"/>
        </w:rPr>
        <w:t xml:space="preserve"> </w:t>
      </w:r>
      <w:bookmarkStart w:id="0" w:name="_GoBack"/>
      <w:bookmarkEnd w:id="0"/>
      <w:r w:rsidR="004877CE" w:rsidRPr="004877CE">
        <w:rPr>
          <w:rFonts w:asciiTheme="majorHAnsi" w:hAnsiTheme="majorHAnsi" w:cstheme="majorHAnsi"/>
          <w:b/>
          <w:bCs/>
          <w:szCs w:val="24"/>
        </w:rPr>
        <w:t>Délégué</w:t>
      </w:r>
      <w:r w:rsidR="009F4F50" w:rsidRPr="004877CE">
        <w:rPr>
          <w:rFonts w:asciiTheme="majorHAnsi" w:hAnsiTheme="majorHAnsi" w:cstheme="majorHAnsi"/>
          <w:b/>
          <w:bCs/>
          <w:szCs w:val="24"/>
        </w:rPr>
        <w:t xml:space="preserve"> Général de Grand Paris Aménagement.</w:t>
      </w:r>
    </w:p>
    <w:p w:rsidR="009F4F50" w:rsidRPr="004877CE" w:rsidRDefault="00C61C34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4877CE">
        <w:rPr>
          <w:rFonts w:asciiTheme="majorHAnsi" w:hAnsiTheme="majorHAnsi" w:cstheme="majorHAnsi"/>
          <w:szCs w:val="24"/>
        </w:rPr>
        <w:t>En parallèle, i</w:t>
      </w:r>
      <w:r w:rsidR="009F4F50" w:rsidRPr="004877CE">
        <w:rPr>
          <w:rFonts w:asciiTheme="majorHAnsi" w:hAnsiTheme="majorHAnsi" w:cstheme="majorHAnsi"/>
          <w:szCs w:val="24"/>
        </w:rPr>
        <w:t>l est depuis 2011 administrateur de l’Observatoire Régional du Foncier, où il a co-présidé un groupe de travail sur la relance de l’urbanisme opérationnel,</w:t>
      </w:r>
      <w:r w:rsidRPr="004877CE">
        <w:rPr>
          <w:rFonts w:asciiTheme="majorHAnsi" w:hAnsiTheme="majorHAnsi" w:cstheme="majorHAnsi"/>
          <w:szCs w:val="24"/>
        </w:rPr>
        <w:t xml:space="preserve"> administrateur de la SAFER Ile-</w:t>
      </w:r>
      <w:r w:rsidR="009F4F50" w:rsidRPr="004877CE">
        <w:rPr>
          <w:rFonts w:asciiTheme="majorHAnsi" w:hAnsiTheme="majorHAnsi" w:cstheme="majorHAnsi"/>
          <w:szCs w:val="24"/>
        </w:rPr>
        <w:t>de</w:t>
      </w:r>
      <w:r w:rsidRPr="004877CE">
        <w:rPr>
          <w:rFonts w:asciiTheme="majorHAnsi" w:hAnsiTheme="majorHAnsi" w:cstheme="majorHAnsi"/>
          <w:szCs w:val="24"/>
        </w:rPr>
        <w:t>-</w:t>
      </w:r>
      <w:r w:rsidR="009F4F50" w:rsidRPr="004877CE">
        <w:rPr>
          <w:rFonts w:asciiTheme="majorHAnsi" w:hAnsiTheme="majorHAnsi" w:cstheme="majorHAnsi"/>
          <w:szCs w:val="24"/>
        </w:rPr>
        <w:t xml:space="preserve"> France, et de l’ORIE depuis 2015.</w:t>
      </w:r>
    </w:p>
    <w:p w:rsidR="00593E6C" w:rsidRDefault="00C61C34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4877CE">
        <w:rPr>
          <w:rFonts w:asciiTheme="majorHAnsi" w:hAnsiTheme="majorHAnsi" w:cstheme="majorHAnsi"/>
          <w:szCs w:val="24"/>
        </w:rPr>
        <w:t>Il a également é</w:t>
      </w:r>
      <w:r w:rsidR="009F4F50" w:rsidRPr="004877CE">
        <w:rPr>
          <w:rFonts w:asciiTheme="majorHAnsi" w:hAnsiTheme="majorHAnsi" w:cstheme="majorHAnsi"/>
          <w:szCs w:val="24"/>
        </w:rPr>
        <w:t>t</w:t>
      </w:r>
      <w:r w:rsidRPr="004877CE">
        <w:rPr>
          <w:rFonts w:asciiTheme="majorHAnsi" w:hAnsiTheme="majorHAnsi" w:cstheme="majorHAnsi"/>
          <w:szCs w:val="24"/>
        </w:rPr>
        <w:t>é</w:t>
      </w:r>
      <w:r w:rsidR="009F4F50" w:rsidRPr="004877CE">
        <w:rPr>
          <w:rFonts w:asciiTheme="majorHAnsi" w:hAnsiTheme="majorHAnsi" w:cstheme="majorHAnsi"/>
          <w:szCs w:val="24"/>
        </w:rPr>
        <w:t xml:space="preserve"> auditeur de l’institut Palladio, en 2016 sur le sujet : la ville de demain à l’ère de la responsabilité sociétale.</w:t>
      </w:r>
    </w:p>
    <w:p w:rsidR="004877CE" w:rsidRPr="004877CE" w:rsidRDefault="004877CE" w:rsidP="004877CE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:rsidR="00301C8D" w:rsidRPr="004877CE" w:rsidRDefault="00293650" w:rsidP="004877CE">
      <w:pPr>
        <w:shd w:val="clear" w:color="auto" w:fill="E7E6E6" w:themeFill="background2"/>
        <w:spacing w:after="0"/>
        <w:jc w:val="both"/>
        <w:outlineLvl w:val="0"/>
        <w:rPr>
          <w:rFonts w:asciiTheme="majorHAnsi" w:eastAsia="MS Mincho" w:hAnsiTheme="majorHAnsi" w:cstheme="majorHAnsi"/>
          <w:b/>
          <w:bCs/>
          <w:color w:val="1F3864" w:themeColor="accent5" w:themeShade="80"/>
          <w:lang w:eastAsia="ja-JP"/>
        </w:rPr>
      </w:pPr>
      <w:r w:rsidRPr="004877CE">
        <w:rPr>
          <w:rFonts w:asciiTheme="majorHAnsi" w:eastAsia="MS Mincho" w:hAnsiTheme="majorHAnsi" w:cstheme="majorHAnsi"/>
          <w:b/>
          <w:bCs/>
          <w:lang w:eastAsia="ja-JP"/>
        </w:rPr>
        <w:t>Note aux éditeurs :</w:t>
      </w:r>
    </w:p>
    <w:p w:rsidR="004877CE" w:rsidRPr="004877CE" w:rsidRDefault="00293650" w:rsidP="00301C8D">
      <w:pPr>
        <w:pStyle w:val="Default"/>
        <w:autoSpaceDE/>
        <w:autoSpaceDN/>
        <w:adjustRightInd/>
        <w:spacing w:before="120"/>
        <w:jc w:val="both"/>
        <w:rPr>
          <w:rFonts w:asciiTheme="majorHAnsi" w:eastAsia="MS Mincho" w:hAnsiTheme="majorHAnsi" w:cstheme="majorHAnsi"/>
          <w:bCs/>
          <w:lang w:eastAsia="ja-JP"/>
        </w:rPr>
      </w:pPr>
      <w:r w:rsidRPr="004877CE">
        <w:rPr>
          <w:rFonts w:asciiTheme="majorHAnsi" w:eastAsia="MS Mincho" w:hAnsiTheme="majorHAnsi" w:cstheme="majorHAnsi"/>
          <w:b/>
          <w:bCs/>
          <w:color w:val="1F3864" w:themeColor="accent5" w:themeShade="80"/>
          <w:lang w:eastAsia="ja-JP"/>
        </w:rPr>
        <w:t>L’Observatoire Régional de l’Immobilier d’Entreprise (ORIE)</w:t>
      </w:r>
      <w:r w:rsidRPr="004877CE">
        <w:rPr>
          <w:rFonts w:asciiTheme="majorHAnsi" w:eastAsia="MS Mincho" w:hAnsiTheme="majorHAnsi" w:cstheme="majorHAnsi"/>
          <w:bCs/>
          <w:color w:val="1F3864" w:themeColor="accent5" w:themeShade="80"/>
          <w:lang w:eastAsia="ja-JP"/>
        </w:rPr>
        <w:t xml:space="preserve"> </w:t>
      </w:r>
      <w:r w:rsidRPr="004877CE">
        <w:rPr>
          <w:rFonts w:asciiTheme="majorHAnsi" w:eastAsia="MS Mincho" w:hAnsiTheme="majorHAnsi" w:cstheme="majorHAnsi"/>
          <w:bCs/>
          <w:lang w:eastAsia="ja-JP"/>
        </w:rPr>
        <w:t xml:space="preserve">est une instance d’échanges, de concertation et d’études, réunissant plus de 150 membres issus des différents métiers de l’industrie immobilière (aménageurs, promoteurs, investisseurs, utilisateurs, conseils, </w:t>
      </w:r>
      <w:r w:rsidRPr="004877CE">
        <w:rPr>
          <w:rFonts w:asciiTheme="majorHAnsi" w:hAnsiTheme="majorHAnsi" w:cstheme="majorHAnsi"/>
          <w:color w:val="auto"/>
          <w:sz w:val="22"/>
        </w:rPr>
        <w:t xml:space="preserve">experts, </w:t>
      </w:r>
      <w:r w:rsidRPr="004877CE">
        <w:rPr>
          <w:rFonts w:asciiTheme="majorHAnsi" w:eastAsia="MS Mincho" w:hAnsiTheme="majorHAnsi" w:cstheme="majorHAnsi"/>
          <w:bCs/>
          <w:lang w:eastAsia="ja-JP"/>
        </w:rPr>
        <w:t xml:space="preserve">enseignants-chercheurs, Etat et collectivités locales). En </w:t>
      </w:r>
      <w:r w:rsidR="009F1D03" w:rsidRPr="004877CE">
        <w:rPr>
          <w:rFonts w:asciiTheme="majorHAnsi" w:eastAsia="MS Mincho" w:hAnsiTheme="majorHAnsi" w:cstheme="majorHAnsi"/>
          <w:bCs/>
          <w:lang w:eastAsia="ja-JP"/>
        </w:rPr>
        <w:t>201</w:t>
      </w:r>
      <w:r w:rsidR="004877CE" w:rsidRPr="004877CE">
        <w:rPr>
          <w:rFonts w:asciiTheme="majorHAnsi" w:eastAsia="MS Mincho" w:hAnsiTheme="majorHAnsi" w:cstheme="majorHAnsi"/>
          <w:bCs/>
          <w:lang w:eastAsia="ja-JP"/>
        </w:rPr>
        <w:t>9</w:t>
      </w:r>
      <w:r w:rsidRPr="004877CE">
        <w:rPr>
          <w:rFonts w:asciiTheme="majorHAnsi" w:eastAsia="MS Mincho" w:hAnsiTheme="majorHAnsi" w:cstheme="majorHAnsi"/>
          <w:bCs/>
          <w:lang w:eastAsia="ja-JP"/>
        </w:rPr>
        <w:t xml:space="preserve">, l’ORIE poursuit ses réflexions sur des thèmes de fond tels que l’estimation quantitative du parc de bureaux, </w:t>
      </w:r>
      <w:r w:rsidR="004877CE" w:rsidRPr="004877CE">
        <w:rPr>
          <w:rFonts w:asciiTheme="majorHAnsi" w:eastAsia="MS Mincho" w:hAnsiTheme="majorHAnsi" w:cstheme="majorHAnsi"/>
          <w:bCs/>
          <w:lang w:eastAsia="ja-JP"/>
        </w:rPr>
        <w:t xml:space="preserve">l’empreinte carbone, conséquences de l'évolution disruptive des usages des locaux au regard du Droit Public comme du Droit Privé et la réalisation d’un petit manuel d’innovation à l’attention des acteurs de l’immobilier </w:t>
      </w:r>
    </w:p>
    <w:p w:rsidR="004877CE" w:rsidRPr="004877CE" w:rsidRDefault="004877CE" w:rsidP="004877C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293650" w:rsidRPr="004877CE" w:rsidRDefault="009F4F50" w:rsidP="009F1D03">
      <w:pPr>
        <w:shd w:val="clear" w:color="auto" w:fill="E7E6E6" w:themeFill="background2"/>
        <w:spacing w:after="0"/>
        <w:jc w:val="both"/>
        <w:rPr>
          <w:rFonts w:asciiTheme="majorHAnsi" w:eastAsia="MS Mincho" w:hAnsiTheme="majorHAnsi" w:cstheme="majorHAnsi"/>
          <w:bCs/>
        </w:rPr>
      </w:pPr>
      <w:r w:rsidRPr="004877CE">
        <w:rPr>
          <w:rFonts w:asciiTheme="majorHAnsi" w:eastAsia="MS Mincho" w:hAnsiTheme="majorHAnsi" w:cstheme="majorHAnsi"/>
          <w:bCs/>
        </w:rPr>
        <w:t>.</w:t>
      </w:r>
    </w:p>
    <w:p w:rsidR="009F4F50" w:rsidRPr="004877CE" w:rsidRDefault="009F4F50" w:rsidP="00293650">
      <w:pPr>
        <w:spacing w:after="0"/>
        <w:jc w:val="both"/>
        <w:rPr>
          <w:rFonts w:asciiTheme="majorHAnsi" w:eastAsia="MS Mincho" w:hAnsiTheme="majorHAnsi" w:cstheme="majorHAnsi"/>
          <w:bCs/>
        </w:rPr>
      </w:pPr>
    </w:p>
    <w:p w:rsidR="00293650" w:rsidRPr="004877CE" w:rsidRDefault="00293650" w:rsidP="00293650">
      <w:pPr>
        <w:spacing w:after="0"/>
        <w:jc w:val="both"/>
        <w:outlineLvl w:val="0"/>
        <w:rPr>
          <w:rFonts w:asciiTheme="majorHAnsi" w:eastAsia="MS Mincho" w:hAnsiTheme="majorHAnsi" w:cstheme="majorHAnsi"/>
          <w:b/>
          <w:bCs/>
          <w:sz w:val="18"/>
          <w:szCs w:val="18"/>
          <w:lang w:eastAsia="ja-JP"/>
        </w:rPr>
      </w:pPr>
      <w:r w:rsidRPr="004877CE">
        <w:rPr>
          <w:rFonts w:asciiTheme="majorHAnsi" w:eastAsia="MS Mincho" w:hAnsiTheme="majorHAnsi" w:cstheme="majorHAnsi"/>
          <w:b/>
          <w:bCs/>
          <w:sz w:val="18"/>
          <w:szCs w:val="18"/>
          <w:lang w:eastAsia="ja-JP"/>
        </w:rPr>
        <w:t>Pour plus d’informations, vous pouvez contacter :</w:t>
      </w:r>
    </w:p>
    <w:p w:rsidR="009F1D03" w:rsidRPr="004877CE" w:rsidRDefault="00D23274" w:rsidP="00293650">
      <w:pPr>
        <w:tabs>
          <w:tab w:val="left" w:pos="1560"/>
        </w:tabs>
        <w:suppressAutoHyphens/>
        <w:overflowPunct w:val="0"/>
        <w:autoSpaceDE w:val="0"/>
        <w:spacing w:after="0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</w:pPr>
      <w:proofErr w:type="spellStart"/>
      <w:r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  <w:t>ORIE</w:t>
      </w:r>
      <w:proofErr w:type="spellEnd"/>
    </w:p>
    <w:p w:rsidR="003C36C3" w:rsidRPr="004877CE" w:rsidRDefault="009F1D03" w:rsidP="00293650">
      <w:pPr>
        <w:tabs>
          <w:tab w:val="left" w:pos="1560"/>
        </w:tabs>
        <w:suppressAutoHyphens/>
        <w:overflowPunct w:val="0"/>
        <w:autoSpaceDE w:val="0"/>
        <w:spacing w:after="0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</w:pPr>
      <w:proofErr w:type="gramStart"/>
      <w:r w:rsidRPr="004877CE"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  <w:t>Tel :</w:t>
      </w:r>
      <w:proofErr w:type="gramEnd"/>
      <w:r w:rsidRPr="004877CE"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  <w:t xml:space="preserve"> </w:t>
      </w:r>
      <w:r w:rsidR="003C36C3" w:rsidRPr="004877CE"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  <w:t xml:space="preserve">01 40 61 86 </w:t>
      </w:r>
      <w:r w:rsidRPr="004877CE">
        <w:rPr>
          <w:rFonts w:asciiTheme="majorHAnsi" w:eastAsia="Times New Roman" w:hAnsiTheme="majorHAnsi" w:cstheme="majorHAnsi"/>
          <w:sz w:val="18"/>
          <w:szCs w:val="18"/>
          <w:lang w:val="en-US" w:eastAsia="ar-SA"/>
        </w:rPr>
        <w:t>58</w:t>
      </w:r>
    </w:p>
    <w:p w:rsidR="00422F33" w:rsidRPr="00301C8D" w:rsidRDefault="00D23274" w:rsidP="00C61C34">
      <w:pPr>
        <w:tabs>
          <w:tab w:val="left" w:pos="1560"/>
        </w:tabs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theme="minorHAnsi"/>
          <w:sz w:val="18"/>
          <w:szCs w:val="18"/>
          <w:lang w:val="en-US" w:eastAsia="ar-SA"/>
        </w:rPr>
      </w:pPr>
      <w:hyperlink r:id="rId8" w:history="1">
        <w:r>
          <w:rPr>
            <w:rStyle w:val="Lienhypertexte"/>
            <w:rFonts w:eastAsia="Times New Roman" w:cstheme="minorHAnsi"/>
            <w:sz w:val="18"/>
            <w:szCs w:val="18"/>
            <w:lang w:val="en-US" w:eastAsia="ar-SA"/>
          </w:rPr>
          <w:t>contact@orie.asso.fr</w:t>
        </w:r>
      </w:hyperlink>
    </w:p>
    <w:sectPr w:rsidR="00422F33" w:rsidRPr="00301C8D" w:rsidSect="00301C8D">
      <w:headerReference w:type="default" r:id="rId9"/>
      <w:headerReference w:type="first" r:id="rId10"/>
      <w:pgSz w:w="11906" w:h="16838" w:code="9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CE" w:rsidRDefault="004877CE" w:rsidP="004877CE">
      <w:pPr>
        <w:spacing w:after="0" w:line="240" w:lineRule="auto"/>
      </w:pPr>
      <w:r>
        <w:separator/>
      </w:r>
    </w:p>
  </w:endnote>
  <w:endnote w:type="continuationSeparator" w:id="0">
    <w:p w:rsidR="004877CE" w:rsidRDefault="004877CE" w:rsidP="0048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CE" w:rsidRDefault="004877CE" w:rsidP="004877CE">
      <w:pPr>
        <w:spacing w:after="0" w:line="240" w:lineRule="auto"/>
      </w:pPr>
      <w:r>
        <w:separator/>
      </w:r>
    </w:p>
  </w:footnote>
  <w:footnote w:type="continuationSeparator" w:id="0">
    <w:p w:rsidR="004877CE" w:rsidRDefault="004877CE" w:rsidP="0048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CE" w:rsidRDefault="004877CE">
    <w:pPr>
      <w:pStyle w:val="En-tte"/>
    </w:pPr>
    <w:r w:rsidRPr="00695418">
      <w:rPr>
        <w:rFonts w:cstheme="min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C52F8E3" wp14:editId="6622C23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5667" cy="1097899"/>
          <wp:effectExtent l="0" t="0" r="6985" b="7620"/>
          <wp:wrapNone/>
          <wp:docPr id="3" name="Image 3" descr="J:\OH\Associations\ORIE\4_COMM ORIE et PRESSE\Nouveau logo 2016\ORI+BL-2016-RVB-tran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OH\Associations\ORIE\4_COMM ORIE et PRESSE\Nouveau logo 2016\ORI+BL-2016-RVB-tran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67" cy="10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CE" w:rsidRDefault="004877CE" w:rsidP="004877CE">
    <w:pPr>
      <w:pStyle w:val="En-tte"/>
      <w:jc w:val="center"/>
    </w:pPr>
    <w:r>
      <w:rPr>
        <w:noProof/>
      </w:rPr>
      <w:drawing>
        <wp:inline distT="0" distB="0" distL="0" distR="0">
          <wp:extent cx="1224000" cy="864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I+BL-2016-RVB-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0C9D2F"/>
    <w:multiLevelType w:val="hybridMultilevel"/>
    <w:tmpl w:val="07E68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62E3C"/>
    <w:multiLevelType w:val="hybridMultilevel"/>
    <w:tmpl w:val="3F293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33"/>
    <w:rsid w:val="001844EF"/>
    <w:rsid w:val="001D3DF9"/>
    <w:rsid w:val="00276D2E"/>
    <w:rsid w:val="00293650"/>
    <w:rsid w:val="00301C8D"/>
    <w:rsid w:val="00397ED9"/>
    <w:rsid w:val="003C3241"/>
    <w:rsid w:val="003C36C3"/>
    <w:rsid w:val="00422F33"/>
    <w:rsid w:val="00424D66"/>
    <w:rsid w:val="004877CE"/>
    <w:rsid w:val="00593E6C"/>
    <w:rsid w:val="007E1852"/>
    <w:rsid w:val="007F7C35"/>
    <w:rsid w:val="0097580F"/>
    <w:rsid w:val="00980FB7"/>
    <w:rsid w:val="009F1D03"/>
    <w:rsid w:val="009F4F50"/>
    <w:rsid w:val="00A75714"/>
    <w:rsid w:val="00A77AA9"/>
    <w:rsid w:val="00B82AA8"/>
    <w:rsid w:val="00C239BD"/>
    <w:rsid w:val="00C61C34"/>
    <w:rsid w:val="00D1445F"/>
    <w:rsid w:val="00D23274"/>
    <w:rsid w:val="00D63B5F"/>
    <w:rsid w:val="00DF3329"/>
    <w:rsid w:val="00E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817D1"/>
  <w15:chartTrackingRefBased/>
  <w15:docId w15:val="{CA1761AC-3133-42D0-91FF-E81C3F0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D2E"/>
    <w:rPr>
      <w:rFonts w:ascii="Segoe UI" w:hAnsi="Segoe UI" w:cs="Segoe UI"/>
      <w:sz w:val="18"/>
      <w:szCs w:val="18"/>
    </w:rPr>
  </w:style>
  <w:style w:type="character" w:styleId="Lienhypertexte">
    <w:name w:val="Hyperlink"/>
    <w:rsid w:val="00293650"/>
    <w:rPr>
      <w:color w:val="000080"/>
      <w:u w:val="single"/>
    </w:rPr>
  </w:style>
  <w:style w:type="paragraph" w:customStyle="1" w:styleId="Default">
    <w:name w:val="Default"/>
    <w:rsid w:val="00487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8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7CE"/>
  </w:style>
  <w:style w:type="paragraph" w:styleId="Pieddepage">
    <w:name w:val="footer"/>
    <w:basedOn w:val="Normal"/>
    <w:link w:val="PieddepageCar"/>
    <w:uiPriority w:val="99"/>
    <w:unhideWhenUsed/>
    <w:rsid w:val="0048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behary@i-car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MEDDE - JUIN 2014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AOUADJ Smain</dc:creator>
  <cp:keywords/>
  <dc:description/>
  <cp:lastModifiedBy>BEHARY Pascale</cp:lastModifiedBy>
  <cp:revision>4</cp:revision>
  <cp:lastPrinted>2018-02-06T16:01:00Z</cp:lastPrinted>
  <dcterms:created xsi:type="dcterms:W3CDTF">2019-03-28T14:45:00Z</dcterms:created>
  <dcterms:modified xsi:type="dcterms:W3CDTF">2019-04-01T15:48:00Z</dcterms:modified>
</cp:coreProperties>
</file>